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7F" w:rsidRPr="0093372B" w:rsidRDefault="00CE167F" w:rsidP="00CE167F">
      <w:pPr>
        <w:shd w:val="clear" w:color="auto" w:fill="FFFFFF"/>
        <w:tabs>
          <w:tab w:val="left" w:pos="6379"/>
        </w:tabs>
        <w:autoSpaceDE w:val="0"/>
        <w:autoSpaceDN w:val="0"/>
        <w:adjustRightInd w:val="0"/>
        <w:spacing w:line="360" w:lineRule="auto"/>
        <w:jc w:val="center"/>
        <w:rPr>
          <w:b/>
          <w:bCs/>
          <w:i/>
          <w:color w:val="000000"/>
          <w:sz w:val="28"/>
          <w:szCs w:val="28"/>
        </w:rPr>
      </w:pPr>
      <w:r w:rsidRPr="0093372B">
        <w:rPr>
          <w:b/>
          <w:bCs/>
          <w:i/>
          <w:color w:val="000000"/>
          <w:sz w:val="28"/>
          <w:szCs w:val="28"/>
        </w:rPr>
        <w:t>Образец оформления статьи</w:t>
      </w:r>
    </w:p>
    <w:p w:rsidR="00CE167F" w:rsidRPr="0093372B" w:rsidRDefault="00CE167F" w:rsidP="00CE167F">
      <w:pPr>
        <w:spacing w:line="360" w:lineRule="auto"/>
        <w:jc w:val="both"/>
        <w:rPr>
          <w:sz w:val="28"/>
          <w:szCs w:val="28"/>
        </w:rPr>
      </w:pPr>
      <w:r w:rsidRPr="0093372B">
        <w:rPr>
          <w:sz w:val="28"/>
          <w:szCs w:val="28"/>
        </w:rPr>
        <w:t>УДК 81’34/811.581</w:t>
      </w:r>
    </w:p>
    <w:p w:rsidR="00CE167F" w:rsidRPr="0093372B" w:rsidRDefault="00CE167F" w:rsidP="00CE167F">
      <w:pPr>
        <w:pStyle w:val="a4"/>
        <w:spacing w:after="0" w:line="360" w:lineRule="auto"/>
        <w:jc w:val="center"/>
        <w:rPr>
          <w:b/>
          <w:sz w:val="28"/>
          <w:szCs w:val="28"/>
        </w:rPr>
      </w:pPr>
      <w:r w:rsidRPr="0093372B">
        <w:rPr>
          <w:b/>
          <w:sz w:val="28"/>
          <w:szCs w:val="28"/>
        </w:rPr>
        <w:t>ФОНЕМАТИЧЕСКИЙ ВОКАЛИЗМ КИТАЙСКОГО ЯЗЫКА</w:t>
      </w:r>
    </w:p>
    <w:p w:rsidR="00CE167F" w:rsidRPr="0093372B" w:rsidRDefault="00CE167F" w:rsidP="00CE167F">
      <w:pPr>
        <w:pStyle w:val="a4"/>
        <w:spacing w:after="0" w:line="360" w:lineRule="auto"/>
        <w:jc w:val="center"/>
        <w:rPr>
          <w:b/>
          <w:i/>
          <w:sz w:val="28"/>
          <w:szCs w:val="28"/>
        </w:rPr>
      </w:pPr>
      <w:r w:rsidRPr="0093372B">
        <w:rPr>
          <w:b/>
          <w:i/>
          <w:sz w:val="28"/>
          <w:szCs w:val="28"/>
        </w:rPr>
        <w:t xml:space="preserve">А. Д. Петренко, </w:t>
      </w:r>
    </w:p>
    <w:p w:rsidR="00CE167F" w:rsidRPr="0093372B" w:rsidRDefault="00CE167F" w:rsidP="00CE167F">
      <w:pPr>
        <w:pStyle w:val="a4"/>
        <w:spacing w:after="0" w:line="360" w:lineRule="auto"/>
        <w:jc w:val="center"/>
        <w:rPr>
          <w:i/>
          <w:sz w:val="28"/>
          <w:szCs w:val="28"/>
        </w:rPr>
      </w:pPr>
      <w:r w:rsidRPr="0093372B">
        <w:rPr>
          <w:i/>
          <w:sz w:val="28"/>
          <w:szCs w:val="28"/>
        </w:rPr>
        <w:t xml:space="preserve">доктор филологических наук, профессор, </w:t>
      </w:r>
    </w:p>
    <w:p w:rsidR="00CE167F" w:rsidRPr="0093372B" w:rsidRDefault="00CE167F" w:rsidP="00CE167F">
      <w:pPr>
        <w:pStyle w:val="a4"/>
        <w:spacing w:after="0" w:line="360" w:lineRule="auto"/>
        <w:jc w:val="center"/>
        <w:rPr>
          <w:i/>
          <w:sz w:val="28"/>
          <w:szCs w:val="28"/>
        </w:rPr>
      </w:pPr>
      <w:r w:rsidRPr="0093372B">
        <w:rPr>
          <w:i/>
          <w:sz w:val="28"/>
          <w:szCs w:val="28"/>
        </w:rPr>
        <w:t>заведующий кафедрой теории языка, литературы и социолингвистики, Институт иностранной филологии, Таврическая академия (</w:t>
      </w:r>
      <w:proofErr w:type="spellStart"/>
      <w:r w:rsidRPr="0093372B">
        <w:rPr>
          <w:i/>
          <w:sz w:val="28"/>
          <w:szCs w:val="28"/>
        </w:rPr>
        <w:t>сп</w:t>
      </w:r>
      <w:proofErr w:type="spellEnd"/>
      <w:r w:rsidRPr="0093372B">
        <w:rPr>
          <w:i/>
          <w:sz w:val="28"/>
          <w:szCs w:val="28"/>
        </w:rPr>
        <w:t xml:space="preserve">), </w:t>
      </w:r>
    </w:p>
    <w:p w:rsidR="00CE167F" w:rsidRPr="0093372B" w:rsidRDefault="00CE167F" w:rsidP="00CE167F">
      <w:pPr>
        <w:pStyle w:val="a4"/>
        <w:spacing w:after="0" w:line="360" w:lineRule="auto"/>
        <w:jc w:val="center"/>
        <w:rPr>
          <w:i/>
          <w:sz w:val="28"/>
          <w:szCs w:val="28"/>
        </w:rPr>
      </w:pPr>
      <w:r w:rsidRPr="0093372B">
        <w:rPr>
          <w:i/>
          <w:sz w:val="28"/>
          <w:szCs w:val="28"/>
        </w:rPr>
        <w:t xml:space="preserve">Крымский федеральный университет имени В.И. Вернадского, Симферополь </w:t>
      </w:r>
    </w:p>
    <w:p w:rsidR="00CE167F" w:rsidRPr="0093372B" w:rsidRDefault="00CE167F" w:rsidP="00CE167F">
      <w:pPr>
        <w:pStyle w:val="a4"/>
        <w:spacing w:after="0" w:line="360" w:lineRule="auto"/>
        <w:ind w:firstLine="720"/>
        <w:jc w:val="both"/>
        <w:rPr>
          <w:sz w:val="28"/>
          <w:szCs w:val="28"/>
        </w:rPr>
      </w:pPr>
      <w:r w:rsidRPr="0093372B">
        <w:rPr>
          <w:b/>
          <w:sz w:val="28"/>
          <w:szCs w:val="28"/>
        </w:rPr>
        <w:t>Аннотация.</w:t>
      </w:r>
      <w:r w:rsidRPr="0093372B">
        <w:rPr>
          <w:sz w:val="28"/>
          <w:szCs w:val="28"/>
        </w:rPr>
        <w:t xml:space="preserve"> Теоретические исследования в области фонетики, основанные на </w:t>
      </w:r>
      <w:proofErr w:type="spellStart"/>
      <w:r w:rsidRPr="0093372B">
        <w:rPr>
          <w:sz w:val="28"/>
          <w:szCs w:val="28"/>
        </w:rPr>
        <w:t>контрастивной</w:t>
      </w:r>
      <w:proofErr w:type="spellEnd"/>
      <w:r w:rsidRPr="0093372B">
        <w:rPr>
          <w:sz w:val="28"/>
          <w:szCs w:val="28"/>
        </w:rPr>
        <w:t xml:space="preserve"> методике, начинают активно развиваться с середины ХХ в. Привлечение материала силлабических языков к исследованиям по фонематическому структурированию позволяет не только определить ряд общих тенденций в системе ностратических языков, но и унифицировать механизмы звукового восприятия типологически отличных языков. Цель работы заключается в определении </w:t>
      </w:r>
      <w:proofErr w:type="gramStart"/>
      <w:r w:rsidRPr="0093372B">
        <w:rPr>
          <w:sz w:val="28"/>
          <w:szCs w:val="28"/>
        </w:rPr>
        <w:t>базовых</w:t>
      </w:r>
      <w:proofErr w:type="gramEnd"/>
      <w:r w:rsidRPr="0093372B">
        <w:rPr>
          <w:sz w:val="28"/>
          <w:szCs w:val="28"/>
        </w:rPr>
        <w:t xml:space="preserve"> вокальных </w:t>
      </w:r>
      <w:proofErr w:type="spellStart"/>
      <w:r w:rsidRPr="0093372B">
        <w:rPr>
          <w:sz w:val="28"/>
          <w:szCs w:val="28"/>
        </w:rPr>
        <w:t>звукотипов</w:t>
      </w:r>
      <w:proofErr w:type="spellEnd"/>
      <w:r w:rsidRPr="0093372B">
        <w:rPr>
          <w:sz w:val="28"/>
          <w:szCs w:val="28"/>
        </w:rPr>
        <w:t xml:space="preserve"> китайского языка, путем использования методики </w:t>
      </w:r>
      <w:proofErr w:type="spellStart"/>
      <w:r w:rsidRPr="0093372B">
        <w:rPr>
          <w:sz w:val="28"/>
          <w:szCs w:val="28"/>
        </w:rPr>
        <w:t>контрастивного</w:t>
      </w:r>
      <w:proofErr w:type="spellEnd"/>
      <w:r w:rsidRPr="0093372B">
        <w:rPr>
          <w:sz w:val="28"/>
          <w:szCs w:val="28"/>
        </w:rPr>
        <w:t xml:space="preserve"> анализа и перцептивного синтеза. Полученные результаты могут быть использованы в дальнейших теоретических разработках по </w:t>
      </w:r>
      <w:proofErr w:type="spellStart"/>
      <w:r w:rsidRPr="0093372B">
        <w:rPr>
          <w:sz w:val="28"/>
          <w:szCs w:val="28"/>
        </w:rPr>
        <w:t>контрастивной</w:t>
      </w:r>
      <w:proofErr w:type="spellEnd"/>
      <w:r w:rsidRPr="0093372B">
        <w:rPr>
          <w:sz w:val="28"/>
          <w:szCs w:val="28"/>
        </w:rPr>
        <w:t xml:space="preserve"> психолингвистике и теории </w:t>
      </w:r>
      <w:proofErr w:type="spellStart"/>
      <w:r w:rsidRPr="0093372B">
        <w:rPr>
          <w:sz w:val="28"/>
          <w:szCs w:val="28"/>
        </w:rPr>
        <w:t>речеобразования</w:t>
      </w:r>
      <w:proofErr w:type="spellEnd"/>
      <w:r w:rsidRPr="0093372B">
        <w:rPr>
          <w:sz w:val="28"/>
          <w:szCs w:val="28"/>
        </w:rPr>
        <w:t>.</w:t>
      </w:r>
    </w:p>
    <w:p w:rsidR="00CE167F" w:rsidRPr="0093372B" w:rsidRDefault="00CE167F" w:rsidP="00CE167F">
      <w:pPr>
        <w:pStyle w:val="a4"/>
        <w:spacing w:after="0" w:line="360" w:lineRule="auto"/>
        <w:ind w:firstLine="720"/>
        <w:jc w:val="both"/>
        <w:rPr>
          <w:b/>
          <w:bCs/>
          <w:sz w:val="28"/>
          <w:szCs w:val="28"/>
        </w:rPr>
      </w:pPr>
      <w:r w:rsidRPr="0093372B">
        <w:rPr>
          <w:b/>
          <w:bCs/>
          <w:sz w:val="28"/>
          <w:szCs w:val="28"/>
        </w:rPr>
        <w:t xml:space="preserve">Ключевые слова: </w:t>
      </w:r>
      <w:r w:rsidRPr="0093372B">
        <w:rPr>
          <w:bCs/>
          <w:sz w:val="28"/>
          <w:szCs w:val="28"/>
        </w:rPr>
        <w:t>китайский язык,</w:t>
      </w:r>
      <w:r w:rsidRPr="0093372B">
        <w:rPr>
          <w:b/>
          <w:bCs/>
          <w:sz w:val="28"/>
          <w:szCs w:val="28"/>
        </w:rPr>
        <w:t xml:space="preserve"> </w:t>
      </w:r>
      <w:r w:rsidRPr="0093372B">
        <w:rPr>
          <w:sz w:val="28"/>
          <w:szCs w:val="28"/>
        </w:rPr>
        <w:t xml:space="preserve">сопоставительный метод, фонема, </w:t>
      </w:r>
      <w:proofErr w:type="spellStart"/>
      <w:r w:rsidRPr="0093372B">
        <w:rPr>
          <w:sz w:val="28"/>
          <w:szCs w:val="28"/>
        </w:rPr>
        <w:t>силлабема</w:t>
      </w:r>
      <w:proofErr w:type="spellEnd"/>
      <w:r w:rsidRPr="0093372B">
        <w:rPr>
          <w:sz w:val="28"/>
          <w:szCs w:val="28"/>
        </w:rPr>
        <w:t xml:space="preserve">, </w:t>
      </w:r>
      <w:proofErr w:type="spellStart"/>
      <w:r w:rsidRPr="0093372B">
        <w:rPr>
          <w:sz w:val="28"/>
          <w:szCs w:val="28"/>
        </w:rPr>
        <w:t>звукопредставление</w:t>
      </w:r>
      <w:proofErr w:type="spellEnd"/>
      <w:r w:rsidRPr="0093372B">
        <w:rPr>
          <w:sz w:val="28"/>
          <w:szCs w:val="28"/>
        </w:rPr>
        <w:t>.</w:t>
      </w:r>
    </w:p>
    <w:p w:rsidR="00CE167F" w:rsidRPr="0093372B" w:rsidRDefault="00CE167F" w:rsidP="00CE167F">
      <w:pPr>
        <w:pStyle w:val="a4"/>
        <w:spacing w:after="0" w:line="360" w:lineRule="auto"/>
        <w:ind w:firstLine="720"/>
        <w:jc w:val="center"/>
        <w:rPr>
          <w:b/>
          <w:sz w:val="28"/>
          <w:szCs w:val="28"/>
          <w:lang w:val="en-US"/>
        </w:rPr>
      </w:pPr>
      <w:r w:rsidRPr="0093372B">
        <w:rPr>
          <w:b/>
          <w:sz w:val="28"/>
          <w:szCs w:val="28"/>
          <w:lang w:val="en-US"/>
        </w:rPr>
        <w:t>THE PHONEMIC VOCALISM OF THE CHINESE LANGUAGE</w:t>
      </w:r>
    </w:p>
    <w:p w:rsidR="00CE167F" w:rsidRPr="0093372B" w:rsidRDefault="00CE167F" w:rsidP="00CE167F">
      <w:pPr>
        <w:pStyle w:val="a4"/>
        <w:spacing w:after="0" w:line="360" w:lineRule="auto"/>
        <w:ind w:firstLine="720"/>
        <w:jc w:val="both"/>
        <w:rPr>
          <w:sz w:val="28"/>
          <w:szCs w:val="28"/>
          <w:lang w:val="en-US"/>
        </w:rPr>
      </w:pPr>
      <w:proofErr w:type="gramStart"/>
      <w:r w:rsidRPr="0093372B">
        <w:rPr>
          <w:b/>
          <w:sz w:val="28"/>
          <w:szCs w:val="28"/>
          <w:lang w:val="en-US"/>
        </w:rPr>
        <w:t>Summary.</w:t>
      </w:r>
      <w:proofErr w:type="gramEnd"/>
      <w:r w:rsidRPr="0093372B">
        <w:rPr>
          <w:sz w:val="28"/>
          <w:szCs w:val="28"/>
          <w:lang w:val="en-US"/>
        </w:rPr>
        <w:t xml:space="preserve"> The theoretical researches in the sphere of phonetics, based on the contrastive methodology, have been broadly used since the center </w:t>
      </w:r>
      <w:proofErr w:type="gramStart"/>
      <w:r w:rsidRPr="0093372B">
        <w:rPr>
          <w:sz w:val="28"/>
          <w:szCs w:val="28"/>
          <w:lang w:val="en-US"/>
        </w:rPr>
        <w:t xml:space="preserve">of  </w:t>
      </w:r>
      <w:r w:rsidRPr="0093372B">
        <w:rPr>
          <w:sz w:val="28"/>
          <w:szCs w:val="28"/>
        </w:rPr>
        <w:t>ХХ</w:t>
      </w:r>
      <w:proofErr w:type="gramEnd"/>
      <w:r w:rsidRPr="0093372B">
        <w:rPr>
          <w:sz w:val="28"/>
          <w:szCs w:val="28"/>
          <w:lang w:val="en-US"/>
        </w:rPr>
        <w:t xml:space="preserve"> c. The usage of the material of the syllabic languages in the work-outs on the </w:t>
      </w:r>
      <w:proofErr w:type="spellStart"/>
      <w:r w:rsidRPr="0093372B">
        <w:rPr>
          <w:sz w:val="28"/>
          <w:szCs w:val="28"/>
          <w:lang w:val="en-US"/>
        </w:rPr>
        <w:t>phonematic</w:t>
      </w:r>
      <w:proofErr w:type="spellEnd"/>
      <w:r w:rsidRPr="0093372B">
        <w:rPr>
          <w:sz w:val="28"/>
          <w:szCs w:val="28"/>
          <w:lang w:val="en-US"/>
        </w:rPr>
        <w:t xml:space="preserve"> structuring allows not only to define a row of general tendencies in the system of the </w:t>
      </w:r>
      <w:proofErr w:type="spellStart"/>
      <w:r w:rsidRPr="0093372B">
        <w:rPr>
          <w:sz w:val="28"/>
          <w:szCs w:val="28"/>
          <w:lang w:val="en-US"/>
        </w:rPr>
        <w:t>nostratic</w:t>
      </w:r>
      <w:proofErr w:type="spellEnd"/>
      <w:r w:rsidRPr="0093372B">
        <w:rPr>
          <w:sz w:val="28"/>
          <w:szCs w:val="28"/>
          <w:lang w:val="en-US"/>
        </w:rPr>
        <w:t xml:space="preserve"> languages, but also to unify the mechanisms of the sound perception of the typologically different languages. The purpose of the work is in defining the basic vocal sound types of the Chinese language by means of using the methods of the contrastive analysis and perceptive synthesis. The obtained results can be used in the further theoretical work-outs on the contrastive psycholinguistics and theory of speech production.</w:t>
      </w:r>
    </w:p>
    <w:p w:rsidR="00CE167F" w:rsidRPr="0093372B" w:rsidRDefault="00CE167F" w:rsidP="00CE167F">
      <w:pPr>
        <w:pStyle w:val="a4"/>
        <w:spacing w:after="0" w:line="360" w:lineRule="auto"/>
        <w:ind w:firstLine="720"/>
        <w:jc w:val="both"/>
        <w:rPr>
          <w:sz w:val="28"/>
          <w:szCs w:val="28"/>
          <w:lang w:val="en-US"/>
        </w:rPr>
      </w:pPr>
      <w:r w:rsidRPr="0093372B">
        <w:rPr>
          <w:b/>
          <w:bCs/>
          <w:sz w:val="28"/>
          <w:szCs w:val="28"/>
          <w:lang w:val="en-US"/>
        </w:rPr>
        <w:lastRenderedPageBreak/>
        <w:t xml:space="preserve">Key words: </w:t>
      </w:r>
      <w:r w:rsidRPr="0093372B">
        <w:rPr>
          <w:sz w:val="28"/>
          <w:szCs w:val="28"/>
          <w:lang w:val="en-US"/>
        </w:rPr>
        <w:t>the Chinese language, comparative method, phoneme, syllable, sound-imagine.</w:t>
      </w:r>
    </w:p>
    <w:p w:rsidR="00CE167F" w:rsidRPr="0093372B" w:rsidRDefault="00CE167F" w:rsidP="00CE167F">
      <w:pPr>
        <w:pStyle w:val="a4"/>
        <w:spacing w:after="0" w:line="360" w:lineRule="auto"/>
        <w:ind w:firstLine="720"/>
        <w:jc w:val="both"/>
        <w:rPr>
          <w:sz w:val="28"/>
          <w:szCs w:val="28"/>
          <w:lang w:val="en-US"/>
        </w:rPr>
      </w:pPr>
    </w:p>
    <w:p w:rsidR="00CE167F" w:rsidRPr="0093372B" w:rsidRDefault="00CE167F" w:rsidP="00CE167F">
      <w:pPr>
        <w:pStyle w:val="a4"/>
        <w:spacing w:after="0" w:line="360" w:lineRule="auto"/>
        <w:ind w:firstLine="720"/>
        <w:jc w:val="both"/>
        <w:rPr>
          <w:sz w:val="28"/>
          <w:szCs w:val="28"/>
          <w:lang w:val="uk-UA"/>
        </w:rPr>
      </w:pPr>
      <w:r w:rsidRPr="0093372B">
        <w:rPr>
          <w:sz w:val="28"/>
          <w:szCs w:val="28"/>
        </w:rPr>
        <w:t xml:space="preserve">Представление о фонеме сформировалось в лингвистической науке в работах европейских языковедов, вследствие чего четко прослеживается апперцепция понятийного ряда и параллелизм методик сегментирования. Впервые термин «фонема» ввел в научный обиход французский лингвист А. </w:t>
      </w:r>
      <w:proofErr w:type="spellStart"/>
      <w:r w:rsidRPr="0093372B">
        <w:rPr>
          <w:sz w:val="28"/>
          <w:szCs w:val="28"/>
        </w:rPr>
        <w:t>Дюфриш-Деженетт</w:t>
      </w:r>
      <w:proofErr w:type="spellEnd"/>
      <w:r w:rsidRPr="0093372B">
        <w:rPr>
          <w:sz w:val="28"/>
          <w:szCs w:val="28"/>
        </w:rPr>
        <w:t xml:space="preserve"> в </w:t>
      </w:r>
      <w:smartTag w:uri="urn:schemas-microsoft-com:office:smarttags" w:element="metricconverter">
        <w:smartTagPr>
          <w:attr w:name="ProductID" w:val="1873 г"/>
        </w:smartTagPr>
        <w:r w:rsidRPr="0093372B">
          <w:rPr>
            <w:sz w:val="28"/>
            <w:szCs w:val="28"/>
          </w:rPr>
          <w:t>1873 г</w:t>
        </w:r>
      </w:smartTag>
      <w:r w:rsidRPr="0093372B">
        <w:rPr>
          <w:sz w:val="28"/>
          <w:szCs w:val="28"/>
        </w:rPr>
        <w:t>.</w:t>
      </w:r>
      <w:r w:rsidRPr="0093372B">
        <w:rPr>
          <w:sz w:val="28"/>
          <w:szCs w:val="28"/>
          <w:lang w:val="uk-UA"/>
        </w:rPr>
        <w:t xml:space="preserve"> Ф. де Соссюр </w:t>
      </w:r>
      <w:proofErr w:type="spellStart"/>
      <w:r w:rsidRPr="0093372B">
        <w:rPr>
          <w:sz w:val="28"/>
          <w:szCs w:val="28"/>
          <w:lang w:val="uk-UA"/>
        </w:rPr>
        <w:t>использует</w:t>
      </w:r>
      <w:proofErr w:type="spellEnd"/>
      <w:r w:rsidRPr="0093372B">
        <w:rPr>
          <w:sz w:val="28"/>
          <w:szCs w:val="28"/>
          <w:lang w:val="uk-UA"/>
        </w:rPr>
        <w:t xml:space="preserve"> </w:t>
      </w:r>
      <w:proofErr w:type="spellStart"/>
      <w:r w:rsidRPr="0093372B">
        <w:rPr>
          <w:sz w:val="28"/>
          <w:szCs w:val="28"/>
          <w:lang w:val="uk-UA"/>
        </w:rPr>
        <w:t>его</w:t>
      </w:r>
      <w:proofErr w:type="spellEnd"/>
      <w:r w:rsidRPr="0093372B">
        <w:rPr>
          <w:sz w:val="28"/>
          <w:szCs w:val="28"/>
          <w:lang w:val="uk-UA"/>
        </w:rPr>
        <w:t xml:space="preserve"> в </w:t>
      </w:r>
      <w:proofErr w:type="spellStart"/>
      <w:r w:rsidRPr="0093372B">
        <w:rPr>
          <w:sz w:val="28"/>
          <w:szCs w:val="28"/>
          <w:lang w:val="uk-UA"/>
        </w:rPr>
        <w:t>своих</w:t>
      </w:r>
      <w:proofErr w:type="spellEnd"/>
      <w:r w:rsidRPr="0093372B">
        <w:rPr>
          <w:sz w:val="28"/>
          <w:szCs w:val="28"/>
          <w:lang w:val="uk-UA"/>
        </w:rPr>
        <w:t xml:space="preserve"> </w:t>
      </w:r>
      <w:proofErr w:type="spellStart"/>
      <w:r w:rsidRPr="0093372B">
        <w:rPr>
          <w:sz w:val="28"/>
          <w:szCs w:val="28"/>
          <w:lang w:val="uk-UA"/>
        </w:rPr>
        <w:t>лекциях</w:t>
      </w:r>
      <w:proofErr w:type="spellEnd"/>
      <w:r w:rsidRPr="0093372B">
        <w:rPr>
          <w:sz w:val="28"/>
          <w:szCs w:val="28"/>
          <w:lang w:val="uk-UA"/>
        </w:rPr>
        <w:t xml:space="preserve">, </w:t>
      </w:r>
      <w:proofErr w:type="spellStart"/>
      <w:r w:rsidRPr="0093372B">
        <w:rPr>
          <w:sz w:val="28"/>
          <w:szCs w:val="28"/>
          <w:lang w:val="uk-UA"/>
        </w:rPr>
        <w:t>что</w:t>
      </w:r>
      <w:proofErr w:type="spellEnd"/>
      <w:r w:rsidRPr="0093372B">
        <w:rPr>
          <w:sz w:val="28"/>
          <w:szCs w:val="28"/>
          <w:lang w:val="uk-UA"/>
        </w:rPr>
        <w:t xml:space="preserve"> </w:t>
      </w:r>
      <w:proofErr w:type="spellStart"/>
      <w:r w:rsidRPr="0093372B">
        <w:rPr>
          <w:sz w:val="28"/>
          <w:szCs w:val="28"/>
          <w:lang w:val="uk-UA"/>
        </w:rPr>
        <w:t>обеспечивает</w:t>
      </w:r>
      <w:proofErr w:type="spellEnd"/>
      <w:r w:rsidRPr="0093372B">
        <w:rPr>
          <w:sz w:val="28"/>
          <w:szCs w:val="28"/>
          <w:lang w:val="uk-UA"/>
        </w:rPr>
        <w:t xml:space="preserve"> «</w:t>
      </w:r>
      <w:proofErr w:type="spellStart"/>
      <w:r w:rsidRPr="0093372B">
        <w:rPr>
          <w:sz w:val="28"/>
          <w:szCs w:val="28"/>
          <w:lang w:val="uk-UA"/>
        </w:rPr>
        <w:t>фонеме</w:t>
      </w:r>
      <w:proofErr w:type="spellEnd"/>
      <w:r w:rsidRPr="0093372B">
        <w:rPr>
          <w:sz w:val="28"/>
          <w:szCs w:val="28"/>
          <w:lang w:val="uk-UA"/>
        </w:rPr>
        <w:t xml:space="preserve">» </w:t>
      </w:r>
      <w:proofErr w:type="spellStart"/>
      <w:r w:rsidRPr="0093372B">
        <w:rPr>
          <w:sz w:val="28"/>
          <w:szCs w:val="28"/>
          <w:lang w:val="uk-UA"/>
        </w:rPr>
        <w:t>всеобщее</w:t>
      </w:r>
      <w:proofErr w:type="spellEnd"/>
      <w:r w:rsidRPr="0093372B">
        <w:rPr>
          <w:sz w:val="28"/>
          <w:szCs w:val="28"/>
          <w:lang w:val="uk-UA"/>
        </w:rPr>
        <w:t xml:space="preserve"> </w:t>
      </w:r>
      <w:proofErr w:type="spellStart"/>
      <w:r w:rsidRPr="0093372B">
        <w:rPr>
          <w:sz w:val="28"/>
          <w:szCs w:val="28"/>
          <w:lang w:val="uk-UA"/>
        </w:rPr>
        <w:t>научное</w:t>
      </w:r>
      <w:proofErr w:type="spellEnd"/>
      <w:r w:rsidRPr="0093372B">
        <w:rPr>
          <w:sz w:val="28"/>
          <w:szCs w:val="28"/>
          <w:lang w:val="uk-UA"/>
        </w:rPr>
        <w:t xml:space="preserve"> </w:t>
      </w:r>
      <w:proofErr w:type="spellStart"/>
      <w:r w:rsidRPr="0093372B">
        <w:rPr>
          <w:sz w:val="28"/>
          <w:szCs w:val="28"/>
          <w:lang w:val="uk-UA"/>
        </w:rPr>
        <w:t>распространение</w:t>
      </w:r>
      <w:proofErr w:type="spellEnd"/>
      <w:r w:rsidRPr="0093372B">
        <w:rPr>
          <w:sz w:val="28"/>
          <w:szCs w:val="28"/>
          <w:lang w:val="uk-UA"/>
        </w:rPr>
        <w:t xml:space="preserve">. И. А. </w:t>
      </w:r>
      <w:proofErr w:type="spellStart"/>
      <w:r w:rsidRPr="0093372B">
        <w:rPr>
          <w:sz w:val="28"/>
          <w:szCs w:val="28"/>
          <w:lang w:val="uk-UA"/>
        </w:rPr>
        <w:t>Бодуэн</w:t>
      </w:r>
      <w:proofErr w:type="spellEnd"/>
      <w:r w:rsidRPr="0093372B">
        <w:rPr>
          <w:sz w:val="28"/>
          <w:szCs w:val="28"/>
          <w:lang w:val="uk-UA"/>
        </w:rPr>
        <w:t xml:space="preserve"> де </w:t>
      </w:r>
      <w:proofErr w:type="spellStart"/>
      <w:r w:rsidRPr="0093372B">
        <w:rPr>
          <w:sz w:val="28"/>
          <w:szCs w:val="28"/>
          <w:lang w:val="uk-UA"/>
        </w:rPr>
        <w:t>Куртенэ</w:t>
      </w:r>
      <w:proofErr w:type="spellEnd"/>
      <w:r w:rsidRPr="0093372B">
        <w:rPr>
          <w:sz w:val="28"/>
          <w:szCs w:val="28"/>
          <w:lang w:val="uk-UA"/>
        </w:rPr>
        <w:t xml:space="preserve"> </w:t>
      </w:r>
      <w:proofErr w:type="spellStart"/>
      <w:r w:rsidRPr="0093372B">
        <w:rPr>
          <w:sz w:val="28"/>
          <w:szCs w:val="28"/>
          <w:lang w:val="uk-UA"/>
        </w:rPr>
        <w:t>четко</w:t>
      </w:r>
      <w:proofErr w:type="spellEnd"/>
      <w:r w:rsidRPr="0093372B">
        <w:rPr>
          <w:sz w:val="28"/>
          <w:szCs w:val="28"/>
          <w:lang w:val="uk-UA"/>
        </w:rPr>
        <w:t xml:space="preserve"> </w:t>
      </w:r>
      <w:proofErr w:type="spellStart"/>
      <w:r w:rsidRPr="0093372B">
        <w:rPr>
          <w:sz w:val="28"/>
          <w:szCs w:val="28"/>
          <w:lang w:val="uk-UA"/>
        </w:rPr>
        <w:t>противопоставляет</w:t>
      </w:r>
      <w:proofErr w:type="spellEnd"/>
      <w:r w:rsidRPr="0093372B">
        <w:rPr>
          <w:sz w:val="28"/>
          <w:szCs w:val="28"/>
          <w:lang w:val="uk-UA"/>
        </w:rPr>
        <w:t xml:space="preserve"> «звук» </w:t>
      </w:r>
      <w:proofErr w:type="spellStart"/>
      <w:r w:rsidRPr="0093372B">
        <w:rPr>
          <w:sz w:val="28"/>
          <w:szCs w:val="28"/>
          <w:lang w:val="uk-UA"/>
        </w:rPr>
        <w:t>как</w:t>
      </w:r>
      <w:proofErr w:type="spellEnd"/>
      <w:r w:rsidRPr="0093372B">
        <w:rPr>
          <w:sz w:val="28"/>
          <w:szCs w:val="28"/>
          <w:lang w:val="uk-UA"/>
        </w:rPr>
        <w:t xml:space="preserve"> </w:t>
      </w:r>
      <w:proofErr w:type="spellStart"/>
      <w:r w:rsidRPr="0093372B">
        <w:rPr>
          <w:sz w:val="28"/>
          <w:szCs w:val="28"/>
          <w:lang w:val="uk-UA"/>
        </w:rPr>
        <w:t>преходящее</w:t>
      </w:r>
      <w:proofErr w:type="spellEnd"/>
      <w:r w:rsidRPr="0093372B">
        <w:rPr>
          <w:sz w:val="28"/>
          <w:szCs w:val="28"/>
          <w:lang w:val="uk-UA"/>
        </w:rPr>
        <w:t xml:space="preserve">, </w:t>
      </w:r>
      <w:proofErr w:type="spellStart"/>
      <w:r w:rsidRPr="0093372B">
        <w:rPr>
          <w:sz w:val="28"/>
          <w:szCs w:val="28"/>
          <w:lang w:val="uk-UA"/>
        </w:rPr>
        <w:t>нестабильное</w:t>
      </w:r>
      <w:proofErr w:type="spellEnd"/>
      <w:r w:rsidRPr="0093372B">
        <w:rPr>
          <w:sz w:val="28"/>
          <w:szCs w:val="28"/>
          <w:lang w:val="uk-UA"/>
        </w:rPr>
        <w:t xml:space="preserve"> </w:t>
      </w:r>
      <w:proofErr w:type="spellStart"/>
      <w:r w:rsidRPr="0093372B">
        <w:rPr>
          <w:sz w:val="28"/>
          <w:szCs w:val="28"/>
          <w:lang w:val="uk-UA"/>
        </w:rPr>
        <w:t>во</w:t>
      </w:r>
      <w:proofErr w:type="spellEnd"/>
      <w:r w:rsidRPr="0093372B">
        <w:rPr>
          <w:sz w:val="28"/>
          <w:szCs w:val="28"/>
          <w:lang w:val="uk-UA"/>
        </w:rPr>
        <w:t xml:space="preserve"> </w:t>
      </w:r>
      <w:proofErr w:type="spellStart"/>
      <w:r w:rsidRPr="0093372B">
        <w:rPr>
          <w:sz w:val="28"/>
          <w:szCs w:val="28"/>
          <w:lang w:val="uk-UA"/>
        </w:rPr>
        <w:t>времени</w:t>
      </w:r>
      <w:proofErr w:type="spellEnd"/>
      <w:r w:rsidRPr="0093372B">
        <w:rPr>
          <w:sz w:val="28"/>
          <w:szCs w:val="28"/>
          <w:lang w:val="uk-UA"/>
        </w:rPr>
        <w:t xml:space="preserve"> </w:t>
      </w:r>
      <w:proofErr w:type="spellStart"/>
      <w:r w:rsidRPr="0093372B">
        <w:rPr>
          <w:sz w:val="28"/>
          <w:szCs w:val="28"/>
          <w:lang w:val="uk-UA"/>
        </w:rPr>
        <w:t>акустико-физиологическое</w:t>
      </w:r>
      <w:proofErr w:type="spellEnd"/>
      <w:r w:rsidRPr="0093372B">
        <w:rPr>
          <w:sz w:val="28"/>
          <w:szCs w:val="28"/>
          <w:lang w:val="uk-UA"/>
        </w:rPr>
        <w:t xml:space="preserve"> </w:t>
      </w:r>
      <w:proofErr w:type="spellStart"/>
      <w:r w:rsidRPr="0093372B">
        <w:rPr>
          <w:sz w:val="28"/>
          <w:szCs w:val="28"/>
          <w:lang w:val="uk-UA"/>
        </w:rPr>
        <w:t>явление</w:t>
      </w:r>
      <w:proofErr w:type="spellEnd"/>
      <w:r w:rsidRPr="0093372B">
        <w:rPr>
          <w:sz w:val="28"/>
          <w:szCs w:val="28"/>
          <w:lang w:val="uk-UA"/>
        </w:rPr>
        <w:t xml:space="preserve"> и «фонему» </w:t>
      </w:r>
      <w:proofErr w:type="spellStart"/>
      <w:r w:rsidRPr="0093372B">
        <w:rPr>
          <w:sz w:val="28"/>
          <w:szCs w:val="28"/>
          <w:lang w:val="uk-UA"/>
        </w:rPr>
        <w:t>как</w:t>
      </w:r>
      <w:proofErr w:type="spellEnd"/>
      <w:r w:rsidRPr="0093372B">
        <w:rPr>
          <w:sz w:val="28"/>
          <w:szCs w:val="28"/>
          <w:lang w:val="uk-UA"/>
        </w:rPr>
        <w:t xml:space="preserve"> </w:t>
      </w:r>
      <w:proofErr w:type="spellStart"/>
      <w:r w:rsidRPr="0093372B">
        <w:rPr>
          <w:sz w:val="28"/>
          <w:szCs w:val="28"/>
          <w:lang w:val="uk-UA"/>
        </w:rPr>
        <w:t>устойчивое</w:t>
      </w:r>
      <w:proofErr w:type="spellEnd"/>
      <w:r w:rsidRPr="0093372B">
        <w:rPr>
          <w:sz w:val="28"/>
          <w:szCs w:val="28"/>
          <w:lang w:val="uk-UA"/>
        </w:rPr>
        <w:t xml:space="preserve"> </w:t>
      </w:r>
      <w:proofErr w:type="spellStart"/>
      <w:r w:rsidRPr="0093372B">
        <w:rPr>
          <w:sz w:val="28"/>
          <w:szCs w:val="28"/>
          <w:lang w:val="uk-UA"/>
        </w:rPr>
        <w:t>представление</w:t>
      </w:r>
      <w:proofErr w:type="spellEnd"/>
      <w:r w:rsidRPr="0093372B">
        <w:rPr>
          <w:sz w:val="28"/>
          <w:szCs w:val="28"/>
          <w:lang w:val="uk-UA"/>
        </w:rPr>
        <w:t xml:space="preserve"> о </w:t>
      </w:r>
      <w:proofErr w:type="spellStart"/>
      <w:r w:rsidRPr="0093372B">
        <w:rPr>
          <w:sz w:val="28"/>
          <w:szCs w:val="28"/>
          <w:lang w:val="uk-UA"/>
        </w:rPr>
        <w:t>звуке</w:t>
      </w:r>
      <w:proofErr w:type="spellEnd"/>
      <w:r w:rsidRPr="0093372B">
        <w:rPr>
          <w:sz w:val="28"/>
          <w:szCs w:val="28"/>
          <w:lang w:val="uk-UA"/>
        </w:rPr>
        <w:t xml:space="preserve"> – </w:t>
      </w:r>
      <w:proofErr w:type="spellStart"/>
      <w:r w:rsidRPr="0093372B">
        <w:rPr>
          <w:sz w:val="28"/>
          <w:szCs w:val="28"/>
          <w:lang w:val="uk-UA"/>
        </w:rPr>
        <w:t>психический</w:t>
      </w:r>
      <w:proofErr w:type="spellEnd"/>
      <w:r w:rsidRPr="0093372B">
        <w:rPr>
          <w:sz w:val="28"/>
          <w:szCs w:val="28"/>
          <w:lang w:val="uk-UA"/>
        </w:rPr>
        <w:t xml:space="preserve"> </w:t>
      </w:r>
      <w:proofErr w:type="spellStart"/>
      <w:r w:rsidRPr="0093372B">
        <w:rPr>
          <w:sz w:val="28"/>
          <w:szCs w:val="28"/>
          <w:lang w:val="uk-UA"/>
        </w:rPr>
        <w:t>эквивалент</w:t>
      </w:r>
      <w:proofErr w:type="spellEnd"/>
      <w:r w:rsidRPr="0093372B">
        <w:rPr>
          <w:sz w:val="28"/>
          <w:szCs w:val="28"/>
          <w:lang w:val="uk-UA"/>
        </w:rPr>
        <w:t xml:space="preserve"> звука. </w:t>
      </w:r>
      <w:proofErr w:type="spellStart"/>
      <w:r w:rsidRPr="0093372B">
        <w:rPr>
          <w:sz w:val="28"/>
          <w:szCs w:val="28"/>
          <w:lang w:val="uk-UA"/>
        </w:rPr>
        <w:t>Одновременно</w:t>
      </w:r>
      <w:proofErr w:type="spellEnd"/>
      <w:r w:rsidRPr="0093372B">
        <w:rPr>
          <w:sz w:val="28"/>
          <w:szCs w:val="28"/>
          <w:lang w:val="uk-UA"/>
        </w:rPr>
        <w:t xml:space="preserve">, по </w:t>
      </w:r>
      <w:proofErr w:type="spellStart"/>
      <w:r w:rsidRPr="0093372B">
        <w:rPr>
          <w:sz w:val="28"/>
          <w:szCs w:val="28"/>
          <w:lang w:val="uk-UA"/>
        </w:rPr>
        <w:t>аналогии</w:t>
      </w:r>
      <w:proofErr w:type="spellEnd"/>
      <w:r w:rsidRPr="0093372B">
        <w:rPr>
          <w:sz w:val="28"/>
          <w:szCs w:val="28"/>
          <w:lang w:val="uk-UA"/>
        </w:rPr>
        <w:t xml:space="preserve"> с </w:t>
      </w:r>
      <w:proofErr w:type="spellStart"/>
      <w:r w:rsidRPr="0093372B">
        <w:rPr>
          <w:sz w:val="28"/>
          <w:szCs w:val="28"/>
          <w:lang w:val="uk-UA"/>
        </w:rPr>
        <w:t>атомарным</w:t>
      </w:r>
      <w:proofErr w:type="spellEnd"/>
      <w:r w:rsidRPr="0093372B">
        <w:rPr>
          <w:sz w:val="28"/>
          <w:szCs w:val="28"/>
          <w:lang w:val="uk-UA"/>
        </w:rPr>
        <w:t xml:space="preserve"> фактом, Н. С. </w:t>
      </w:r>
      <w:proofErr w:type="spellStart"/>
      <w:r w:rsidRPr="0093372B">
        <w:rPr>
          <w:sz w:val="28"/>
          <w:szCs w:val="28"/>
          <w:lang w:val="uk-UA"/>
        </w:rPr>
        <w:t>Трубецкой</w:t>
      </w:r>
      <w:proofErr w:type="spellEnd"/>
      <w:r w:rsidRPr="0093372B">
        <w:rPr>
          <w:sz w:val="28"/>
          <w:szCs w:val="28"/>
          <w:lang w:val="uk-UA"/>
        </w:rPr>
        <w:t xml:space="preserve"> </w:t>
      </w:r>
      <w:proofErr w:type="spellStart"/>
      <w:r w:rsidRPr="0093372B">
        <w:rPr>
          <w:sz w:val="28"/>
          <w:szCs w:val="28"/>
          <w:lang w:val="uk-UA"/>
        </w:rPr>
        <w:t>рассматривает</w:t>
      </w:r>
      <w:proofErr w:type="spellEnd"/>
      <w:r w:rsidRPr="0093372B">
        <w:rPr>
          <w:sz w:val="28"/>
          <w:szCs w:val="28"/>
          <w:lang w:val="uk-UA"/>
        </w:rPr>
        <w:t xml:space="preserve"> фонему </w:t>
      </w:r>
      <w:proofErr w:type="spellStart"/>
      <w:r w:rsidRPr="0093372B">
        <w:rPr>
          <w:sz w:val="28"/>
          <w:szCs w:val="28"/>
          <w:lang w:val="uk-UA"/>
        </w:rPr>
        <w:t>как</w:t>
      </w:r>
      <w:proofErr w:type="spellEnd"/>
      <w:r w:rsidRPr="0093372B">
        <w:rPr>
          <w:sz w:val="28"/>
          <w:szCs w:val="28"/>
          <w:lang w:val="uk-UA"/>
        </w:rPr>
        <w:t xml:space="preserve"> «</w:t>
      </w:r>
      <w:proofErr w:type="spellStart"/>
      <w:r w:rsidRPr="0093372B">
        <w:rPr>
          <w:sz w:val="28"/>
          <w:szCs w:val="28"/>
          <w:lang w:val="uk-UA"/>
        </w:rPr>
        <w:t>совокупность</w:t>
      </w:r>
      <w:proofErr w:type="spellEnd"/>
      <w:r w:rsidRPr="0093372B">
        <w:rPr>
          <w:sz w:val="28"/>
          <w:szCs w:val="28"/>
          <w:lang w:val="uk-UA"/>
        </w:rPr>
        <w:t xml:space="preserve"> </w:t>
      </w:r>
      <w:proofErr w:type="spellStart"/>
      <w:r w:rsidRPr="0093372B">
        <w:rPr>
          <w:sz w:val="28"/>
          <w:szCs w:val="28"/>
          <w:lang w:val="uk-UA"/>
        </w:rPr>
        <w:t>существенных</w:t>
      </w:r>
      <w:proofErr w:type="spellEnd"/>
      <w:r w:rsidRPr="0093372B">
        <w:rPr>
          <w:sz w:val="28"/>
          <w:szCs w:val="28"/>
          <w:lang w:val="uk-UA"/>
        </w:rPr>
        <w:t xml:space="preserve"> </w:t>
      </w:r>
      <w:proofErr w:type="spellStart"/>
      <w:r w:rsidRPr="0093372B">
        <w:rPr>
          <w:sz w:val="28"/>
          <w:szCs w:val="28"/>
          <w:lang w:val="uk-UA"/>
        </w:rPr>
        <w:t>признаков</w:t>
      </w:r>
      <w:proofErr w:type="spellEnd"/>
      <w:r w:rsidRPr="0093372B">
        <w:rPr>
          <w:sz w:val="28"/>
          <w:szCs w:val="28"/>
          <w:lang w:val="uk-UA"/>
        </w:rPr>
        <w:t xml:space="preserve">, </w:t>
      </w:r>
      <w:proofErr w:type="spellStart"/>
      <w:r w:rsidRPr="0093372B">
        <w:rPr>
          <w:sz w:val="28"/>
          <w:szCs w:val="28"/>
          <w:lang w:val="uk-UA"/>
        </w:rPr>
        <w:t>свойственных</w:t>
      </w:r>
      <w:proofErr w:type="spellEnd"/>
      <w:r w:rsidRPr="0093372B">
        <w:rPr>
          <w:sz w:val="28"/>
          <w:szCs w:val="28"/>
          <w:lang w:val="uk-UA"/>
        </w:rPr>
        <w:t xml:space="preserve"> </w:t>
      </w:r>
      <w:proofErr w:type="spellStart"/>
      <w:r w:rsidRPr="0093372B">
        <w:rPr>
          <w:sz w:val="28"/>
          <w:szCs w:val="28"/>
          <w:lang w:val="uk-UA"/>
        </w:rPr>
        <w:t>определенному</w:t>
      </w:r>
      <w:proofErr w:type="spellEnd"/>
      <w:r w:rsidRPr="0093372B">
        <w:rPr>
          <w:sz w:val="28"/>
          <w:szCs w:val="28"/>
          <w:lang w:val="uk-UA"/>
        </w:rPr>
        <w:t xml:space="preserve"> звуковому </w:t>
      </w:r>
      <w:proofErr w:type="spellStart"/>
      <w:r w:rsidRPr="0093372B">
        <w:rPr>
          <w:sz w:val="28"/>
          <w:szCs w:val="28"/>
          <w:lang w:val="uk-UA"/>
        </w:rPr>
        <w:t>образованию</w:t>
      </w:r>
      <w:proofErr w:type="spellEnd"/>
      <w:r w:rsidRPr="0093372B">
        <w:rPr>
          <w:sz w:val="28"/>
          <w:szCs w:val="28"/>
          <w:lang w:val="uk-UA"/>
        </w:rPr>
        <w:t>» [8, с. 94].</w:t>
      </w:r>
    </w:p>
    <w:p w:rsidR="00CE167F" w:rsidRPr="0093372B" w:rsidRDefault="00CE167F" w:rsidP="00CE167F">
      <w:pPr>
        <w:pStyle w:val="a4"/>
        <w:spacing w:after="0" w:line="360" w:lineRule="auto"/>
        <w:jc w:val="both"/>
        <w:rPr>
          <w:sz w:val="28"/>
          <w:szCs w:val="28"/>
        </w:rPr>
      </w:pPr>
      <w:r w:rsidRPr="0093372B">
        <w:rPr>
          <w:sz w:val="28"/>
          <w:szCs w:val="28"/>
        </w:rPr>
        <w:t xml:space="preserve">Возможность фонематического членения силлабических языков позволяет на практическом материале подтвердить научную состоятельность объединения типологически разноструктурных языков в </w:t>
      </w:r>
      <w:proofErr w:type="spellStart"/>
      <w:r w:rsidRPr="0093372B">
        <w:rPr>
          <w:sz w:val="28"/>
          <w:szCs w:val="28"/>
        </w:rPr>
        <w:t>макросемьи</w:t>
      </w:r>
      <w:proofErr w:type="spellEnd"/>
      <w:r w:rsidRPr="0093372B">
        <w:rPr>
          <w:sz w:val="28"/>
          <w:szCs w:val="28"/>
        </w:rPr>
        <w:t>.</w:t>
      </w:r>
    </w:p>
    <w:p w:rsidR="00CE167F" w:rsidRPr="0093372B" w:rsidRDefault="00CE167F" w:rsidP="00CE167F">
      <w:pPr>
        <w:pStyle w:val="a4"/>
        <w:spacing w:after="0" w:line="360" w:lineRule="auto"/>
        <w:jc w:val="center"/>
        <w:rPr>
          <w:b/>
          <w:sz w:val="28"/>
          <w:szCs w:val="28"/>
        </w:rPr>
      </w:pPr>
      <w:r w:rsidRPr="0093372B">
        <w:rPr>
          <w:b/>
          <w:sz w:val="28"/>
          <w:szCs w:val="28"/>
        </w:rPr>
        <w:t>Список использованных источников</w:t>
      </w:r>
    </w:p>
    <w:p w:rsidR="00CE167F" w:rsidRPr="0093372B" w:rsidRDefault="00CE167F" w:rsidP="00CE167F">
      <w:pPr>
        <w:numPr>
          <w:ilvl w:val="0"/>
          <w:numId w:val="1"/>
        </w:numPr>
        <w:spacing w:line="360" w:lineRule="auto"/>
        <w:ind w:left="357" w:hanging="357"/>
        <w:jc w:val="both"/>
        <w:rPr>
          <w:sz w:val="28"/>
          <w:szCs w:val="28"/>
        </w:rPr>
      </w:pPr>
      <w:proofErr w:type="spellStart"/>
      <w:r w:rsidRPr="0093372B">
        <w:rPr>
          <w:i/>
          <w:sz w:val="28"/>
          <w:szCs w:val="28"/>
        </w:rPr>
        <w:t>Гальцев</w:t>
      </w:r>
      <w:proofErr w:type="spellEnd"/>
      <w:r w:rsidRPr="0093372B">
        <w:rPr>
          <w:i/>
          <w:sz w:val="28"/>
          <w:szCs w:val="28"/>
        </w:rPr>
        <w:t xml:space="preserve"> И. Н.</w:t>
      </w:r>
      <w:r w:rsidRPr="0093372B">
        <w:rPr>
          <w:sz w:val="28"/>
          <w:szCs w:val="28"/>
        </w:rPr>
        <w:t xml:space="preserve"> Введение в изучение китайского языка </w:t>
      </w:r>
      <w:r w:rsidRPr="0093372B">
        <w:rPr>
          <w:sz w:val="28"/>
          <w:szCs w:val="28"/>
          <w:shd w:val="clear" w:color="auto" w:fill="FFFFFF"/>
        </w:rPr>
        <w:t>[Текст].</w:t>
      </w:r>
      <w:r w:rsidRPr="0093372B">
        <w:rPr>
          <w:sz w:val="28"/>
          <w:szCs w:val="28"/>
        </w:rPr>
        <w:t xml:space="preserve"> – М.: Издательство литературы на иностранных языках, 1962. – 318 с.</w:t>
      </w:r>
    </w:p>
    <w:p w:rsidR="00CE167F" w:rsidRPr="0093372B" w:rsidRDefault="00CE167F" w:rsidP="00CE167F">
      <w:pPr>
        <w:pStyle w:val="ListParagraph"/>
        <w:numPr>
          <w:ilvl w:val="0"/>
          <w:numId w:val="1"/>
        </w:numPr>
        <w:shd w:val="clear" w:color="auto" w:fill="FFFFFF"/>
        <w:spacing w:after="0" w:line="360" w:lineRule="auto"/>
        <w:jc w:val="both"/>
        <w:outlineLvl w:val="0"/>
        <w:rPr>
          <w:rFonts w:ascii="Times New Roman" w:hAnsi="Times New Roman"/>
          <w:sz w:val="28"/>
          <w:szCs w:val="28"/>
        </w:rPr>
      </w:pPr>
      <w:proofErr w:type="spellStart"/>
      <w:r w:rsidRPr="0093372B">
        <w:rPr>
          <w:rFonts w:ascii="Times New Roman" w:hAnsi="Times New Roman"/>
          <w:i/>
          <w:sz w:val="28"/>
          <w:szCs w:val="28"/>
          <w:lang w:val="uk-UA"/>
        </w:rPr>
        <w:t>Ваитова</w:t>
      </w:r>
      <w:proofErr w:type="spellEnd"/>
      <w:r w:rsidRPr="0093372B">
        <w:rPr>
          <w:rFonts w:ascii="Times New Roman" w:hAnsi="Times New Roman"/>
          <w:i/>
          <w:sz w:val="28"/>
          <w:szCs w:val="28"/>
          <w:lang w:val="uk-UA"/>
        </w:rPr>
        <w:t xml:space="preserve"> Г. Х</w:t>
      </w:r>
      <w:r w:rsidRPr="0093372B">
        <w:rPr>
          <w:rFonts w:ascii="Times New Roman" w:hAnsi="Times New Roman"/>
          <w:sz w:val="28"/>
          <w:szCs w:val="28"/>
          <w:lang w:val="uk-UA"/>
        </w:rPr>
        <w:t>.</w:t>
      </w:r>
      <w:r w:rsidRPr="0093372B">
        <w:rPr>
          <w:rFonts w:ascii="Times New Roman" w:hAnsi="Times New Roman"/>
          <w:sz w:val="28"/>
          <w:szCs w:val="28"/>
          <w:shd w:val="clear" w:color="auto" w:fill="FFFFFF"/>
        </w:rPr>
        <w:t xml:space="preserve"> Проблемы речевого развития детей в </w:t>
      </w:r>
      <w:proofErr w:type="spellStart"/>
      <w:r w:rsidRPr="0093372B">
        <w:rPr>
          <w:rFonts w:ascii="Times New Roman" w:hAnsi="Times New Roman"/>
          <w:sz w:val="28"/>
          <w:szCs w:val="28"/>
          <w:shd w:val="clear" w:color="auto" w:fill="FFFFFF"/>
        </w:rPr>
        <w:t>предшкольном</w:t>
      </w:r>
      <w:proofErr w:type="spellEnd"/>
      <w:r w:rsidRPr="0093372B">
        <w:rPr>
          <w:rFonts w:ascii="Times New Roman" w:hAnsi="Times New Roman"/>
          <w:sz w:val="28"/>
          <w:szCs w:val="28"/>
          <w:shd w:val="clear" w:color="auto" w:fill="FFFFFF"/>
        </w:rPr>
        <w:t xml:space="preserve"> образовании [Электронный ресурс] // </w:t>
      </w:r>
      <w:r w:rsidRPr="0093372B">
        <w:rPr>
          <w:rFonts w:ascii="Times New Roman" w:hAnsi="Times New Roman"/>
          <w:color w:val="000000"/>
          <w:kern w:val="36"/>
          <w:sz w:val="28"/>
          <w:szCs w:val="28"/>
        </w:rPr>
        <w:t>Вестник Томского государственного педагогического университета.</w:t>
      </w:r>
      <w:r w:rsidRPr="0093372B">
        <w:rPr>
          <w:rFonts w:ascii="Times New Roman" w:hAnsi="Times New Roman"/>
          <w:sz w:val="28"/>
          <w:szCs w:val="28"/>
          <w:shd w:val="clear" w:color="auto" w:fill="FFFFFF"/>
        </w:rPr>
        <w:t xml:space="preserve"> – 2016. –  №1. – Режим доступа: http://cyberleninka.ru/article/n/problemy-rechevogo-razvitiya-detey-v-predshkolnom-obrazovanii </w:t>
      </w:r>
      <w:r w:rsidRPr="0093372B">
        <w:rPr>
          <w:rFonts w:ascii="Times New Roman" w:hAnsi="Times New Roman"/>
          <w:sz w:val="28"/>
          <w:szCs w:val="28"/>
        </w:rPr>
        <w:t xml:space="preserve">(дата обращения </w:t>
      </w:r>
      <w:r w:rsidRPr="0093372B">
        <w:rPr>
          <w:rStyle w:val="a6"/>
          <w:rFonts w:ascii="Times New Roman" w:hAnsi="Times New Roman"/>
          <w:bCs/>
          <w:i w:val="0"/>
          <w:sz w:val="28"/>
          <w:szCs w:val="28"/>
          <w:shd w:val="clear" w:color="auto" w:fill="FFFFFF"/>
        </w:rPr>
        <w:t>6.12.2016).</w:t>
      </w:r>
    </w:p>
    <w:p w:rsidR="00CE167F" w:rsidRPr="0093372B" w:rsidRDefault="00CE167F" w:rsidP="00CE167F">
      <w:pPr>
        <w:numPr>
          <w:ilvl w:val="0"/>
          <w:numId w:val="1"/>
        </w:numPr>
        <w:spacing w:line="360" w:lineRule="auto"/>
        <w:ind w:left="357" w:hanging="357"/>
        <w:jc w:val="both"/>
        <w:rPr>
          <w:sz w:val="28"/>
          <w:szCs w:val="28"/>
        </w:rPr>
      </w:pPr>
      <w:r w:rsidRPr="0093372B">
        <w:rPr>
          <w:bCs/>
          <w:i/>
          <w:sz w:val="28"/>
          <w:szCs w:val="28"/>
        </w:rPr>
        <w:t>Матвеев И.П.</w:t>
      </w:r>
      <w:r w:rsidRPr="0093372B">
        <w:rPr>
          <w:bCs/>
          <w:sz w:val="28"/>
          <w:szCs w:val="28"/>
        </w:rPr>
        <w:t xml:space="preserve"> Психология процесса сравнения понятий </w:t>
      </w:r>
      <w:r w:rsidRPr="0093372B">
        <w:rPr>
          <w:sz w:val="28"/>
          <w:szCs w:val="28"/>
        </w:rPr>
        <w:t>[Электронный ресурс]</w:t>
      </w:r>
      <w:r w:rsidRPr="0093372B">
        <w:rPr>
          <w:bCs/>
          <w:sz w:val="28"/>
          <w:szCs w:val="28"/>
        </w:rPr>
        <w:t xml:space="preserve">. – </w:t>
      </w:r>
      <w:proofErr w:type="spellStart"/>
      <w:r w:rsidRPr="0093372B">
        <w:rPr>
          <w:bCs/>
          <w:sz w:val="28"/>
          <w:szCs w:val="28"/>
        </w:rPr>
        <w:t>Дисс</w:t>
      </w:r>
      <w:proofErr w:type="spellEnd"/>
      <w:r w:rsidRPr="0093372B">
        <w:rPr>
          <w:bCs/>
          <w:sz w:val="28"/>
          <w:szCs w:val="28"/>
        </w:rPr>
        <w:t xml:space="preserve">. канд. психологических наук, 1954. – Режим доступа: </w:t>
      </w:r>
      <w:hyperlink r:id="rId6" w:history="1">
        <w:r w:rsidRPr="0093372B">
          <w:rPr>
            <w:rStyle w:val="a3"/>
            <w:bCs/>
            <w:sz w:val="28"/>
            <w:szCs w:val="28"/>
          </w:rPr>
          <w:t>http://www.childpsy.ru/dissertations/id/19059.php</w:t>
        </w:r>
      </w:hyperlink>
      <w:r w:rsidRPr="0093372B">
        <w:rPr>
          <w:bCs/>
          <w:sz w:val="28"/>
          <w:szCs w:val="28"/>
        </w:rPr>
        <w:t xml:space="preserve"> (дата обращения: 26.05.2017).</w:t>
      </w:r>
    </w:p>
    <w:p w:rsidR="002F3059" w:rsidRPr="00CE167F" w:rsidRDefault="00CE167F" w:rsidP="00CE167F">
      <w:pPr>
        <w:numPr>
          <w:ilvl w:val="0"/>
          <w:numId w:val="1"/>
        </w:numPr>
        <w:spacing w:line="360" w:lineRule="auto"/>
        <w:ind w:left="357" w:hanging="357"/>
        <w:jc w:val="both"/>
        <w:rPr>
          <w:sz w:val="28"/>
          <w:szCs w:val="28"/>
        </w:rPr>
      </w:pPr>
      <w:r w:rsidRPr="0093372B">
        <w:rPr>
          <w:i/>
          <w:iCs/>
          <w:sz w:val="28"/>
          <w:szCs w:val="28"/>
        </w:rPr>
        <w:t>Щерба Л. В.</w:t>
      </w:r>
      <w:r w:rsidRPr="0093372B">
        <w:rPr>
          <w:sz w:val="28"/>
          <w:szCs w:val="28"/>
        </w:rPr>
        <w:t xml:space="preserve"> О </w:t>
      </w:r>
      <w:r w:rsidRPr="0093372B">
        <w:rPr>
          <w:sz w:val="28"/>
          <w:szCs w:val="28"/>
          <w:lang w:val="uk-UA"/>
        </w:rPr>
        <w:t>„</w:t>
      </w:r>
      <w:r w:rsidRPr="0093372B">
        <w:rPr>
          <w:sz w:val="28"/>
          <w:szCs w:val="28"/>
        </w:rPr>
        <w:t>диффузных</w:t>
      </w:r>
      <w:r w:rsidRPr="0093372B">
        <w:rPr>
          <w:sz w:val="28"/>
          <w:szCs w:val="28"/>
          <w:lang w:val="uk-UA"/>
        </w:rPr>
        <w:t>”</w:t>
      </w:r>
      <w:r w:rsidRPr="0093372B">
        <w:rPr>
          <w:sz w:val="28"/>
          <w:szCs w:val="28"/>
        </w:rPr>
        <w:t xml:space="preserve"> звуках </w:t>
      </w:r>
      <w:r w:rsidRPr="0093372B">
        <w:rPr>
          <w:sz w:val="28"/>
          <w:szCs w:val="28"/>
          <w:shd w:val="clear" w:color="auto" w:fill="FFFFFF"/>
        </w:rPr>
        <w:t>[Текст]</w:t>
      </w:r>
      <w:r w:rsidRPr="0093372B">
        <w:rPr>
          <w:sz w:val="28"/>
          <w:szCs w:val="28"/>
        </w:rPr>
        <w:t xml:space="preserve">  // Языковая система и речевая деятельность. – Л.: Наука, 1974. – </w:t>
      </w:r>
      <w:r w:rsidRPr="0093372B">
        <w:rPr>
          <w:sz w:val="28"/>
          <w:szCs w:val="28"/>
          <w:lang w:val="uk-UA"/>
        </w:rPr>
        <w:t>С</w:t>
      </w:r>
      <w:r w:rsidRPr="0093372B">
        <w:rPr>
          <w:sz w:val="28"/>
          <w:szCs w:val="28"/>
        </w:rPr>
        <w:t>. 147</w:t>
      </w:r>
      <w:r w:rsidRPr="0093372B">
        <w:rPr>
          <w:iCs/>
          <w:sz w:val="28"/>
          <w:szCs w:val="28"/>
        </w:rPr>
        <w:t>–</w:t>
      </w:r>
      <w:r w:rsidRPr="0093372B">
        <w:rPr>
          <w:sz w:val="28"/>
          <w:szCs w:val="28"/>
        </w:rPr>
        <w:t>149.</w:t>
      </w:r>
      <w:bookmarkStart w:id="0" w:name="_GoBack"/>
      <w:bookmarkEnd w:id="0"/>
    </w:p>
    <w:sectPr w:rsidR="002F3059" w:rsidRPr="00CE167F" w:rsidSect="008E6D5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E1B1A"/>
    <w:multiLevelType w:val="singleLevel"/>
    <w:tmpl w:val="830CE8BA"/>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7F"/>
    <w:rsid w:val="002F3059"/>
    <w:rsid w:val="00CE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67F"/>
    <w:rPr>
      <w:color w:val="0000FF"/>
      <w:u w:val="single"/>
    </w:rPr>
  </w:style>
  <w:style w:type="paragraph" w:styleId="a4">
    <w:name w:val="Body Text Indent"/>
    <w:basedOn w:val="a"/>
    <w:link w:val="a5"/>
    <w:rsid w:val="00CE167F"/>
    <w:pPr>
      <w:spacing w:after="120"/>
      <w:ind w:left="283"/>
    </w:pPr>
  </w:style>
  <w:style w:type="character" w:customStyle="1" w:styleId="a5">
    <w:name w:val="Основной текст с отступом Знак"/>
    <w:basedOn w:val="a0"/>
    <w:link w:val="a4"/>
    <w:rsid w:val="00CE167F"/>
    <w:rPr>
      <w:rFonts w:ascii="Times New Roman" w:eastAsia="Times New Roman" w:hAnsi="Times New Roman" w:cs="Times New Roman"/>
      <w:sz w:val="24"/>
      <w:szCs w:val="24"/>
      <w:lang w:eastAsia="ru-RU"/>
    </w:rPr>
  </w:style>
  <w:style w:type="paragraph" w:customStyle="1" w:styleId="ListParagraph">
    <w:name w:val="List Paragraph"/>
    <w:basedOn w:val="a"/>
    <w:rsid w:val="00CE167F"/>
    <w:pPr>
      <w:spacing w:after="200" w:line="276" w:lineRule="auto"/>
      <w:ind w:left="720"/>
      <w:contextualSpacing/>
    </w:pPr>
    <w:rPr>
      <w:rFonts w:ascii="Calibri" w:eastAsia="Calibri" w:hAnsi="Calibri"/>
      <w:sz w:val="22"/>
      <w:szCs w:val="22"/>
    </w:rPr>
  </w:style>
  <w:style w:type="character" w:styleId="a6">
    <w:name w:val="Emphasis"/>
    <w:qFormat/>
    <w:rsid w:val="00CE167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67F"/>
    <w:rPr>
      <w:color w:val="0000FF"/>
      <w:u w:val="single"/>
    </w:rPr>
  </w:style>
  <w:style w:type="paragraph" w:styleId="a4">
    <w:name w:val="Body Text Indent"/>
    <w:basedOn w:val="a"/>
    <w:link w:val="a5"/>
    <w:rsid w:val="00CE167F"/>
    <w:pPr>
      <w:spacing w:after="120"/>
      <w:ind w:left="283"/>
    </w:pPr>
  </w:style>
  <w:style w:type="character" w:customStyle="1" w:styleId="a5">
    <w:name w:val="Основной текст с отступом Знак"/>
    <w:basedOn w:val="a0"/>
    <w:link w:val="a4"/>
    <w:rsid w:val="00CE167F"/>
    <w:rPr>
      <w:rFonts w:ascii="Times New Roman" w:eastAsia="Times New Roman" w:hAnsi="Times New Roman" w:cs="Times New Roman"/>
      <w:sz w:val="24"/>
      <w:szCs w:val="24"/>
      <w:lang w:eastAsia="ru-RU"/>
    </w:rPr>
  </w:style>
  <w:style w:type="paragraph" w:customStyle="1" w:styleId="ListParagraph">
    <w:name w:val="List Paragraph"/>
    <w:basedOn w:val="a"/>
    <w:rsid w:val="00CE167F"/>
    <w:pPr>
      <w:spacing w:after="200" w:line="276" w:lineRule="auto"/>
      <w:ind w:left="720"/>
      <w:contextualSpacing/>
    </w:pPr>
    <w:rPr>
      <w:rFonts w:ascii="Calibri" w:eastAsia="Calibri" w:hAnsi="Calibri"/>
      <w:sz w:val="22"/>
      <w:szCs w:val="22"/>
    </w:rPr>
  </w:style>
  <w:style w:type="character" w:styleId="a6">
    <w:name w:val="Emphasis"/>
    <w:qFormat/>
    <w:rsid w:val="00CE167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psy.ru/dissertations/id/19059.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2018-01-31T06:43:00Z</dcterms:created>
  <dcterms:modified xsi:type="dcterms:W3CDTF">2018-01-31T06:44:00Z</dcterms:modified>
</cp:coreProperties>
</file>